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416A6" w14:textId="77777777" w:rsidR="00EF34BD" w:rsidRDefault="00EF34BD" w:rsidP="00833BFD">
      <w:pPr>
        <w:rPr>
          <w:b/>
          <w:bCs/>
        </w:rPr>
      </w:pPr>
      <w:r>
        <w:rPr>
          <w:b/>
          <w:bCs/>
        </w:rPr>
        <w:t>Séance publique du conseil – 18 février 2025</w:t>
      </w:r>
    </w:p>
    <w:p w14:paraId="0C16E38E" w14:textId="3A8E2CA9" w:rsidR="00833BFD" w:rsidRPr="00833BFD" w:rsidRDefault="00833BFD" w:rsidP="00833BFD">
      <w:pPr>
        <w:rPr>
          <w:b/>
          <w:bCs/>
        </w:rPr>
      </w:pPr>
      <w:r w:rsidRPr="00833BFD">
        <w:rPr>
          <w:b/>
          <w:bCs/>
        </w:rPr>
        <w:t>Déclaration de politique communale – Décision.</w:t>
      </w:r>
    </w:p>
    <w:p w14:paraId="652481DF" w14:textId="77777777" w:rsidR="00833BFD" w:rsidRPr="00833BFD" w:rsidRDefault="00833BFD" w:rsidP="00833BFD">
      <w:r w:rsidRPr="00833BFD">
        <w:t>Vu l’article L1123-27 du Code de la Démocratie locale et de la Décentralisation qui impose au Collège communal de soumettre à la présente Assemblée une déclaration de politique communale couvrant la durée de son mandat ;</w:t>
      </w:r>
    </w:p>
    <w:p w14:paraId="44972632" w14:textId="77777777" w:rsidR="00833BFD" w:rsidRPr="00833BFD" w:rsidRDefault="00833BFD" w:rsidP="00833BFD">
      <w:r w:rsidRPr="00833BFD">
        <w:t>ADOPTE la déclaration de politique communale reproduite in extenso ci-après :</w:t>
      </w:r>
    </w:p>
    <w:p w14:paraId="75A1325D" w14:textId="77777777" w:rsidR="00833BFD" w:rsidRPr="00833BFD" w:rsidRDefault="00833BFD" w:rsidP="00833BFD">
      <w:r w:rsidRPr="00833BFD">
        <w:t>" Dans un contexte marqué par des défis environnementaux, financiers et un vieillissement démographique significatif, notre commune s'engage à bâtir un avenir durable et inclusif pour tous ses citoyens. Cette déclaration de politique générale se décline en plusieurs axes stratégiques, chacun visant à répondre aux enjeux de demain tout en préservant notre identité locale.</w:t>
      </w:r>
    </w:p>
    <w:p w14:paraId="441610B2" w14:textId="77777777" w:rsidR="00833BFD" w:rsidRPr="00833BFD" w:rsidRDefault="00833BFD" w:rsidP="00833BFD">
      <w:bookmarkStart w:id="0" w:name="_Hlk190938979"/>
      <w:r w:rsidRPr="00833BFD">
        <w:t>Le premier axe se concentre sur la préservation de l'environnement et un développement durable, avec des actions concrètes pour réduire l'empreinte carbone, protéger la biodiversité et promouvoir des transports durables. La révision de notre Schéma de Développement Communal et la poursuite du plan climat Lasne 2030 sont des étapes clés de cette démarche.</w:t>
      </w:r>
    </w:p>
    <w:p w14:paraId="1D8B60B2" w14:textId="77777777" w:rsidR="00833BFD" w:rsidRPr="00833BFD" w:rsidRDefault="00833BFD" w:rsidP="00833BFD">
      <w:r w:rsidRPr="00833BFD">
        <w:t>Le deuxième axe prioritaire concerne les investissements dans les infrastructures de voiries, trottoirs, pistes cyclables et d'égouttage, visant à améliorer la sécurité, le confort de nos citoyens, la mobilité durable et la protection de l’environnement ainsi que la gestion patrimoniale de nos biens.</w:t>
      </w:r>
    </w:p>
    <w:p w14:paraId="070952F3" w14:textId="77777777" w:rsidR="00833BFD" w:rsidRPr="00833BFD" w:rsidRDefault="00833BFD" w:rsidP="00833BFD">
      <w:r w:rsidRPr="00833BFD">
        <w:t>Le troisième axe vise une gouvernance efficace et une administration performante, en assurant une gestion rigoureuse des finances, une fiscalité modérée, et en rapprochant l'administration des citoyens grâce à l'amélioration des outils numériques pour faciliter les démarches administratives.</w:t>
      </w:r>
    </w:p>
    <w:p w14:paraId="0BBFF64B" w14:textId="77777777" w:rsidR="00833BFD" w:rsidRPr="00833BFD" w:rsidRDefault="00833BFD" w:rsidP="00833BFD">
      <w:r w:rsidRPr="00833BFD">
        <w:t xml:space="preserve">Le quatrième axe porte sur l’éducation, la jeunesse, le sport, la culture </w:t>
      </w:r>
      <w:proofErr w:type="gramStart"/>
      <w:r w:rsidRPr="00833BFD">
        <w:t>et  la</w:t>
      </w:r>
      <w:proofErr w:type="gramEnd"/>
      <w:r w:rsidRPr="00833BFD">
        <w:t xml:space="preserve"> promotion du territoire. Nous nous engageons à offrir un enseignement de qualité et accessible, tout en soutenant la jeunesse à travers des activités et des projets d'engagement local. Nous dynamiserons également la vie sportive et culturelle de la commune, en favorisant l'intégration et l'accès pour tous. Nous valoriserons le petit patrimoine local et les talents artistiques.</w:t>
      </w:r>
    </w:p>
    <w:p w14:paraId="5E584FB2" w14:textId="77777777" w:rsidR="00833BFD" w:rsidRPr="00833BFD" w:rsidRDefault="00833BFD" w:rsidP="00833BFD">
      <w:r w:rsidRPr="00833BFD">
        <w:t>Le cinquième axe met l’accent sur les actions sociales et l'engagement envers nos citoyens.  Nous nous engageons à bâtir une société plus inclusive et solidaire, où chaque citoyen, quel que soit son âge, sa situation, puisse trouver sa place, une aide et/ou participer activement à la vie associative.</w:t>
      </w:r>
    </w:p>
    <w:p w14:paraId="7CF63F32" w14:textId="77777777" w:rsidR="00833BFD" w:rsidRPr="00833BFD" w:rsidRDefault="00833BFD" w:rsidP="00833BFD">
      <w:r w:rsidRPr="00833BFD">
        <w:t>Enfin, dans l’axe 6, nous plaçons la sécurité de nos citoyens au cœur de nos préoccupations, en renforçant les dispositifs de surveillance et en encourageant les initiatives citoyennes pour une sécurité de quartier proactive.</w:t>
      </w:r>
    </w:p>
    <w:p w14:paraId="0DE351B6" w14:textId="77777777" w:rsidR="00833BFD" w:rsidRPr="00833BFD" w:rsidRDefault="00833BFD" w:rsidP="00833BFD">
      <w:r w:rsidRPr="00833BFD">
        <w:t>À travers cette déclaration, nous affirmons notre volonté de construire une commune dynamique, solidaire et respectueuse de l'environnement, où chaque citoyen, quel que soit son âge, puisse s'épanouir et participer activement à la vie de la communauté.</w:t>
      </w:r>
    </w:p>
    <w:bookmarkEnd w:id="0"/>
    <w:p w14:paraId="64C25FFF" w14:textId="77777777" w:rsidR="00833BFD" w:rsidRPr="00833BFD" w:rsidRDefault="00833BFD" w:rsidP="00833BFD">
      <w:r w:rsidRPr="00833BFD">
        <w:rPr>
          <w:b/>
          <w:bCs/>
        </w:rPr>
        <w:t>Axe 1 : Valoriser notre cadre de vie, préserver l’environnement, favoriser une mobilité douce, dynamiser le commerce local et soutenir une agriculture durable.</w:t>
      </w:r>
    </w:p>
    <w:p w14:paraId="0FE9B246" w14:textId="77777777" w:rsidR="00833BFD" w:rsidRPr="00833BFD" w:rsidRDefault="00833BFD" w:rsidP="00833BFD">
      <w:r w:rsidRPr="00833BFD">
        <w:rPr>
          <w:b/>
          <w:bCs/>
        </w:rPr>
        <w:t>Thème 1 : aménagement du territoire et urbanisme</w:t>
      </w:r>
    </w:p>
    <w:p w14:paraId="1368EBD8" w14:textId="77777777" w:rsidR="00833BFD" w:rsidRPr="00833BFD" w:rsidRDefault="00833BFD" w:rsidP="00833BFD">
      <w:r w:rsidRPr="00833BFD">
        <w:lastRenderedPageBreak/>
        <w:t>Dans un souci de préserver notre cadre de vie tout en répondant aux besoins et attentes de la population, nous mettrons en œuvre une série d’actions visant à concilier développement harmonieux, respect du caractère semi-rural de la commune et transition écologique.</w:t>
      </w:r>
      <w:r w:rsidRPr="00833BFD">
        <w:br/>
        <w:t>Nous nous engageons à maintenir le caractère semi-rural de notre commune. Pour ce faire, nous procéderons à une révision de notre Schéma de Développement Communal (SDC), anciennement Schéma de Structure Communal, en y intégrant une réflexion approfondie sur les paysages, les densités, les centralités, les schémas d'orientation locaux (SOL), ainsi que les zones d’aménagement concerté. Cette révision permettra d’adapter l’urbanisation aux besoins et permettra de mieux organiser la répartition entre les différentes activités (résidentiel, équipements et services, loisirs, économie dont le commerce, …) tout en respectant l'identité rurale et paysagère de Lasne.</w:t>
      </w:r>
      <w:r w:rsidRPr="00833BFD">
        <w:br/>
        <w:t>Nous veillerons à encadrer les demandes de permis de manière stricte, en accordant une attention particulière à leur intégration dans le cadre bâti et non bâti, pour garantir une cohérence visuelle et fonctionnelle avec notre environnement. Chaque projet devra respecter les principes de développement durable et d’intégration harmonieuse dans le paysage existant.</w:t>
      </w:r>
      <w:r w:rsidRPr="00833BFD">
        <w:br/>
        <w:t>Nous entamerons la mise en œuvre du nouveau Masterplan du centre de Lasne, par la réalisation progressive de plusieurs phases, afin de rendre notre centre de village plus attractif et convivial. L’objectif est d’embellir l’espace public, de renforcer l’accessibilité et de dynamiser le cœur du village tout en préservant son identité.</w:t>
      </w:r>
    </w:p>
    <w:p w14:paraId="3B2C6ABA" w14:textId="77777777" w:rsidR="00833BFD" w:rsidRPr="00833BFD" w:rsidRDefault="00833BFD" w:rsidP="00833BFD">
      <w:r w:rsidRPr="00833BFD">
        <w:rPr>
          <w:b/>
          <w:bCs/>
        </w:rPr>
        <w:t>Thème 2 : transition écologique et plan climat</w:t>
      </w:r>
    </w:p>
    <w:p w14:paraId="32073052" w14:textId="77777777" w:rsidR="00833BFD" w:rsidRPr="00833BFD" w:rsidRDefault="00833BFD" w:rsidP="00833BFD">
      <w:r w:rsidRPr="00833BFD">
        <w:t>Face aux défis climatiques, notre commune s’engage pleinement dans la transition écologique à travers son plan climat. De nouvelles actions concrètes seront mises en place pour préserver notre environnement, améliorer notre cadre de vie et construire un avenir durable pour tous.</w:t>
      </w:r>
    </w:p>
    <w:p w14:paraId="58D58FF5" w14:textId="77777777" w:rsidR="00833BFD" w:rsidRPr="00833BFD" w:rsidRDefault="00833BFD" w:rsidP="00833BFD">
      <w:r w:rsidRPr="00833BFD">
        <w:t>• </w:t>
      </w:r>
      <w:r w:rsidRPr="00833BFD">
        <w:rPr>
          <w:b/>
          <w:bCs/>
        </w:rPr>
        <w:t>Politique environnementale</w:t>
      </w:r>
    </w:p>
    <w:p w14:paraId="14007F80" w14:textId="77777777" w:rsidR="00833BFD" w:rsidRPr="00833BFD" w:rsidRDefault="00833BFD" w:rsidP="00833BFD">
      <w:r w:rsidRPr="00833BFD">
        <w:t>Nous intensifierons nos efforts pour sensibiliser au tri des déchets et à la collecte des déchets organiques, afin de promouvoir des comportements plus responsables et durables. Notre objectif est de sensibiliser et d’inciter à la réduction de la production des déchets. Le ramassage des déchets verts sera maintenu. Nous renforcerons la lutte contre les incivilités environnementales et nous poursuivrons la sensibilisation des citoyens à la taille des haies et autres bonnes pratiques. Enfin, nous mettrons en œuvre des actions concrètes pour protéger et valoriser la biodiversité à travers nos politiques communales, afin de préserver les écosystèmes locaux.</w:t>
      </w:r>
      <w:r w:rsidRPr="00833BFD">
        <w:br/>
        <w:t>Nous poursuivrons nos investissements pour lutter contre les inondations, en mettant en place des solutions pérennes pour protéger nos habitants et leur environnement. Nous réaliserons une cartographie des raccordements particuliers aux égouts et poursuivrons nos efforts pour protéger nos cours d’eau contre les pollutions et les risques de dégradation.</w:t>
      </w:r>
    </w:p>
    <w:p w14:paraId="72280EA4" w14:textId="77777777" w:rsidR="00833BFD" w:rsidRPr="00833BFD" w:rsidRDefault="00833BFD" w:rsidP="00833BFD">
      <w:r w:rsidRPr="00833BFD">
        <w:t>• </w:t>
      </w:r>
      <w:r w:rsidRPr="00833BFD">
        <w:rPr>
          <w:b/>
          <w:bCs/>
        </w:rPr>
        <w:t>Plan climat Lasne 2030</w:t>
      </w:r>
    </w:p>
    <w:p w14:paraId="05C68BD0" w14:textId="77777777" w:rsidR="00833BFD" w:rsidRPr="00833BFD" w:rsidRDefault="00833BFD" w:rsidP="00833BFD">
      <w:r w:rsidRPr="00833BFD">
        <w:t>Nous continuerons d'investir dans l’isolation des bâtiments publics et l'installation de panneaux photovoltaïques pour réduire leur empreinte carbone et améliorer leur efficacité énergétique.</w:t>
      </w:r>
      <w:r w:rsidRPr="00833BFD">
        <w:br/>
        <w:t xml:space="preserve">Nous encouragerons la rénovation énergétique du bâti privé, et renforcerons l’efficience de la prime à l’audit énergétique en accompagnant les citoyens dans leurs projets de rénovation. D'ici 2030, nous viserons à convertir 100% de l’éclairage public en LED pour réduire la consommation d’énergie et les émissions de CO2. Nous soutiendrons également la production d’énergie renouvelable citoyenne, notamment par le biais de communautés d’énergie. Enfin, des actions </w:t>
      </w:r>
      <w:proofErr w:type="gramStart"/>
      <w:r w:rsidRPr="00833BFD">
        <w:lastRenderedPageBreak/>
        <w:t>de</w:t>
      </w:r>
      <w:proofErr w:type="gramEnd"/>
      <w:r w:rsidRPr="00833BFD">
        <w:t xml:space="preserve"> sensibilisation, comme la balade des </w:t>
      </w:r>
      <w:proofErr w:type="spellStart"/>
      <w:r w:rsidRPr="00833BFD">
        <w:t>énergistes</w:t>
      </w:r>
      <w:proofErr w:type="spellEnd"/>
      <w:r w:rsidRPr="00833BFD">
        <w:t xml:space="preserve"> et l'éducation des enfants aux enjeux environnementaux, seront organisées.</w:t>
      </w:r>
    </w:p>
    <w:p w14:paraId="2CEE6323" w14:textId="77777777" w:rsidR="00833BFD" w:rsidRPr="00833BFD" w:rsidRDefault="00833BFD" w:rsidP="00833BFD">
      <w:r w:rsidRPr="00833BFD">
        <w:rPr>
          <w:b/>
          <w:bCs/>
        </w:rPr>
        <w:t>Thème 3 : mobilité</w:t>
      </w:r>
    </w:p>
    <w:p w14:paraId="505DEE83" w14:textId="77777777" w:rsidR="00833BFD" w:rsidRPr="00833BFD" w:rsidRDefault="00833BFD" w:rsidP="00833BFD">
      <w:r w:rsidRPr="00833BFD">
        <w:t>Dans une démarche de transition vers une mobilité plus durable et inclusive, nous mettrons en place une série d’initiatives visant à améliorer l’accessibilité pour tous, à encourager les modes de transport doux et à réduire l’empreinte écologique de nos déplacements.</w:t>
      </w:r>
      <w:r w:rsidRPr="00833BFD">
        <w:br/>
        <w:t xml:space="preserve">Nous continuerons de développer et améliorer les infrastructures pour cyclistes et piétons, avec des projets sur les voiries communales et régionales pour faciliter la circulation en toute sécurité. Tous les aménagements respecteront les normes d’accessibilité pour les personnes à mobilité réduite, assurant une mobilité inclusive. Des actions seront mises en place pour encourager la mobilité douce, notamment en favorisant les trajets à pied ou à vélo vers les écoles et lieux de travail. </w:t>
      </w:r>
      <w:proofErr w:type="gramStart"/>
      <w:r w:rsidRPr="00833BFD">
        <w:t>Suite à</w:t>
      </w:r>
      <w:proofErr w:type="gramEnd"/>
      <w:r w:rsidRPr="00833BFD">
        <w:t xml:space="preserve"> l’analyse réalisée sur l'offre de transport en commun, nous explorerons des solutions comme des navettes pour en améliorer leur accessibilité. Des </w:t>
      </w:r>
      <w:proofErr w:type="spellStart"/>
      <w:r w:rsidRPr="00833BFD">
        <w:t>Mobipoints</w:t>
      </w:r>
      <w:proofErr w:type="spellEnd"/>
      <w:r w:rsidRPr="00833BFD">
        <w:t xml:space="preserve"> seront créés et des abris vélos y seront installés pour encourager l’usage des transports en commun et des modes de transport alternatifs.</w:t>
      </w:r>
      <w:r w:rsidRPr="00833BFD">
        <w:br/>
      </w:r>
      <w:r w:rsidRPr="00833BFD">
        <w:rPr>
          <w:b/>
          <w:bCs/>
        </w:rPr>
        <w:t>Thème 4 : commerces et indépendants</w:t>
      </w:r>
    </w:p>
    <w:p w14:paraId="3E93E54A" w14:textId="77777777" w:rsidR="00833BFD" w:rsidRPr="00833BFD" w:rsidRDefault="00833BFD" w:rsidP="00833BFD">
      <w:r w:rsidRPr="00833BFD">
        <w:t>Dans le cadre de notre soutien aux indépendants, commerçants et petites entreprises locales, nous mettrons en place des actions concrètes visant à dynamiser notre tissu économique local et à renforcer la visibilité. Nous travaillerons en étroite collaboration avec l’association des commerçants afin de dynamiser les différents « pôles » commerciaux de la commune.</w:t>
      </w:r>
      <w:r w:rsidRPr="00833BFD">
        <w:br/>
        <w:t>Nous soutiendrons activement nos commerçants et leurs initiatives de promotion, telles que les événements et braderies. Nous les inciterons à utiliser l’outil “</w:t>
      </w:r>
      <w:proofErr w:type="spellStart"/>
      <w:r w:rsidRPr="00833BFD">
        <w:t>MyPlaces</w:t>
      </w:r>
      <w:proofErr w:type="spellEnd"/>
      <w:r w:rsidRPr="00833BFD">
        <w:t>”, annuaire personnalisé des commerçants, indépendants et PME permettant ainsi à nos citoyens de découvrir les activités commerciales de proximité.</w:t>
      </w:r>
      <w:r w:rsidRPr="00833BFD">
        <w:br/>
        <w:t>Nous favoriserons aussi la mise en relation entre la commune, le CPAS, la Maison de l'emploi et les entreprises locales pour faciliter l’emploi de proximité. Enfin, une section dédiée sur le site internet regroupera toutes les informations utiles pour les entreprises, y compris les aides publiques disponibles.</w:t>
      </w:r>
    </w:p>
    <w:p w14:paraId="4AD02F95" w14:textId="77777777" w:rsidR="00833BFD" w:rsidRPr="00833BFD" w:rsidRDefault="00833BFD" w:rsidP="00833BFD">
      <w:r w:rsidRPr="00833BFD">
        <w:rPr>
          <w:b/>
          <w:bCs/>
        </w:rPr>
        <w:t>Thème 5 : agriculture</w:t>
      </w:r>
    </w:p>
    <w:p w14:paraId="2FBE4FF4" w14:textId="77777777" w:rsidR="00833BFD" w:rsidRPr="00833BFD" w:rsidRDefault="00833BFD" w:rsidP="00833BFD">
      <w:r w:rsidRPr="00833BFD">
        <w:t>Dans un contexte de préoccupation croissante pour l’environnement, la protection de notre patrimoine rural et la lutte contre le changement climatique, nous mettons en œuvre des actions visant à soutenir l’agriculture locale, renforcer notre politique environnementale et préparer un avenir durable pour notre commune à travers le Plan Climat Lasne 2030.</w:t>
      </w:r>
      <w:r w:rsidRPr="00833BFD">
        <w:br/>
        <w:t>Nous créerons un forum de discussion entre agriculteurs, maraîchers et la commune pour favoriser l'échange sur les enjeux agricoles locaux. La communication sur la charte de la ruralité de Lasne mettra en valeur l'identité rurale et agricole de notre territoire. Nous renforcerons la communication entre les agriculteurs et la population par des séances d'information. Nous resterons un partenaire des agriculteurs, notamment en assurant un suivi administratif pour le Fonds wallon des calamités agricoles. Enfin, nous continuerons à soutenir et valoriser nos agriculteurs et producteurs locaux, en facilitant l'accès à des marchés de proximité.</w:t>
      </w:r>
      <w:r w:rsidRPr="00833BFD">
        <w:br/>
      </w:r>
      <w:r w:rsidRPr="00833BFD">
        <w:rPr>
          <w:b/>
          <w:bCs/>
        </w:rPr>
        <w:t>Axe 2 : Des aménagements et investissements pour l’avenir</w:t>
      </w:r>
    </w:p>
    <w:p w14:paraId="330E21E7" w14:textId="77777777" w:rsidR="00833BFD" w:rsidRPr="00833BFD" w:rsidRDefault="00833BFD" w:rsidP="00833BFD">
      <w:r w:rsidRPr="00833BFD">
        <w:t>Nous continuerons comme nous l’avons fait durant la dernière législature à investir dans l’égouttage, la rénovation des voiries, des trottoirs et des pistes cyclables, la rénovation et l’entretien de nos bâtiments.</w:t>
      </w:r>
    </w:p>
    <w:p w14:paraId="403761BA" w14:textId="77777777" w:rsidR="00833BFD" w:rsidRPr="00833BFD" w:rsidRDefault="00833BFD" w:rsidP="00833BFD">
      <w:r w:rsidRPr="00833BFD">
        <w:rPr>
          <w:b/>
          <w:bCs/>
        </w:rPr>
        <w:lastRenderedPageBreak/>
        <w:t>Thème 1</w:t>
      </w:r>
      <w:r w:rsidRPr="00833BFD">
        <w:t> </w:t>
      </w:r>
      <w:r w:rsidRPr="00833BFD">
        <w:rPr>
          <w:b/>
          <w:bCs/>
        </w:rPr>
        <w:t>: projets d’aménagements</w:t>
      </w:r>
      <w:r w:rsidRPr="00833BFD">
        <w:br/>
        <w:t xml:space="preserve">Nous continuerons d’entretenir et d’améliorer nos infrastructures de voirie, d’égouttage et de sentiers. Cela inclut la réfection de voiries comme la rue des Saules, la rue de </w:t>
      </w:r>
      <w:proofErr w:type="spellStart"/>
      <w:r w:rsidRPr="00833BFD">
        <w:t>Genleau</w:t>
      </w:r>
      <w:proofErr w:type="spellEnd"/>
      <w:r w:rsidRPr="00833BFD">
        <w:t xml:space="preserve"> et la phase 2 de la route de Beaumont, ainsi que des travaux d’égouttage sur des secteurs tels que le chemin des Ornois et la rue du Couvent. Nous réaliserons certains aménagements du Master Plan, notamment les parkings publics, et créerons des aménagements de sécurité sur diverses voiries. Enfin, nous optimiserons l'entretien des chemins agricoles et sentiers, afin d’y encourager la mobilité douce.</w:t>
      </w:r>
    </w:p>
    <w:p w14:paraId="27ACE900" w14:textId="77777777" w:rsidR="00833BFD" w:rsidRPr="00833BFD" w:rsidRDefault="00833BFD" w:rsidP="00833BFD">
      <w:r w:rsidRPr="00833BFD">
        <w:rPr>
          <w:b/>
          <w:bCs/>
        </w:rPr>
        <w:t>Thème 2 :  projets immobiliers </w:t>
      </w:r>
    </w:p>
    <w:p w14:paraId="2F7362F8" w14:textId="77777777" w:rsidR="00833BFD" w:rsidRPr="00833BFD" w:rsidRDefault="00833BFD" w:rsidP="00833BFD">
      <w:r w:rsidRPr="00833BFD">
        <w:t xml:space="preserve">Une stratégie immobilière à moyen et long terme sera mise en place pour définir les biens et bâtiments communaux à vendre, à conserver et/ou à rénover, tout en optimisant leur utilisation et en tenant compte des aspects financiers. Nous procéderons à l'acquisition par échange d’un terrain communal de la gare vicinale de Lasne, d’un appartement pour un futur logement public, ainsi que d’un local culturel polyvalent au centre de Lasne. L'achat par expropriation du site </w:t>
      </w:r>
      <w:proofErr w:type="spellStart"/>
      <w:r w:rsidRPr="00833BFD">
        <w:t>Stoquart</w:t>
      </w:r>
      <w:proofErr w:type="spellEnd"/>
      <w:r w:rsidRPr="00833BFD">
        <w:t xml:space="preserve"> sera poursuivi. Deux logements publics rue des Saules seront finalisés.</w:t>
      </w:r>
    </w:p>
    <w:p w14:paraId="78A87FE2" w14:textId="77777777" w:rsidR="00833BFD" w:rsidRPr="00833BFD" w:rsidRDefault="00833BFD" w:rsidP="00833BFD">
      <w:r w:rsidRPr="00833BFD">
        <w:rPr>
          <w:b/>
          <w:bCs/>
        </w:rPr>
        <w:t>Axe 3 : Une bonne gouvernance, une administration performante, une démocratie représentative.</w:t>
      </w:r>
    </w:p>
    <w:p w14:paraId="733EFF5A" w14:textId="77777777" w:rsidR="00833BFD" w:rsidRPr="00833BFD" w:rsidRDefault="00833BFD" w:rsidP="00833BFD">
      <w:r w:rsidRPr="00833BFD">
        <w:rPr>
          <w:b/>
          <w:bCs/>
        </w:rPr>
        <w:t>Thème 1 :  une gestion rigoureuse des finances communales</w:t>
      </w:r>
      <w:r w:rsidRPr="00833BFD">
        <w:br/>
        <w:t>Notre engagement pour une gestion responsable des finances communales se poursuivra avec la mise en place d’une politique rigoureuse et raisonnée, visant à garantir une gestion saine tout en maintenant une pression fiscale modérée et une politique fiscale attractive pour nos citoyens.</w:t>
      </w:r>
      <w:r w:rsidRPr="00833BFD">
        <w:br/>
        <w:t>Nous poursuivrons une gestion optimisée de nos dépenses en suivant et en analysant de manière continue les principaux postes de dépenses ordinaires (frais de personnel, frais de fonctionnement, dotations, etc.) afin de maîtriser leur évolution et d’assurer une gestion efficace des ressources publiques.</w:t>
      </w:r>
      <w:r w:rsidRPr="00833BFD">
        <w:br/>
        <w:t>Nous continuerons à rechercher activement des économies potentielles et à optimiser l’obtention de subsides auprès des différents niveaux de pouvoir afin de maximiser les ressources disponibles pour notre commune.</w:t>
      </w:r>
    </w:p>
    <w:p w14:paraId="52D72272" w14:textId="77777777" w:rsidR="00833BFD" w:rsidRPr="00833BFD" w:rsidRDefault="00833BFD" w:rsidP="00833BFD">
      <w:r w:rsidRPr="00833BFD">
        <w:rPr>
          <w:b/>
          <w:bCs/>
        </w:rPr>
        <w:t>Thème 2 : une administration performante et proche des citoyens</w:t>
      </w:r>
    </w:p>
    <w:p w14:paraId="225147E8" w14:textId="77777777" w:rsidR="00833BFD" w:rsidRPr="00833BFD" w:rsidRDefault="00833BFD" w:rsidP="00833BFD">
      <w:r w:rsidRPr="00833BFD">
        <w:t>L'administration communale a mis en place des outils visant à simplifier les démarches administratives et à améliorer l'accès à l'information. Il est essentiel de poursuivre cette communication active vers le citoyen et de développer de nouveaux services. Un système de paiement en ligne sécurisé sera introduit, incluant des options comme les QR codes pour faciliter les transactions. Les factures électroniques seront proposées pour simplifier la gestion administrative et réduire l'usage du papier. Nous élargirons l'offre de documents disponibles sur l'e-guichet pour simplifier les démarches. L'introduction de l'intelligence artificielle dans la gestion communale améliorera les services tout en assurant la sécurité et la transparence des processus. Nous renforcerons également la cybersécurité en suivant la directive européenne « NIS-2 ». Enfin, nous maintiendrons une communication active avec les citoyens à travers les réseaux sociaux, le 1380 News, l’application Lasne en Poche, le bulletin communal, et le nouveau site internet.</w:t>
      </w:r>
    </w:p>
    <w:p w14:paraId="2340569D" w14:textId="77777777" w:rsidR="00833BFD" w:rsidRPr="00833BFD" w:rsidRDefault="00833BFD" w:rsidP="00833BFD">
      <w:r w:rsidRPr="00833BFD">
        <w:rPr>
          <w:b/>
          <w:bCs/>
        </w:rPr>
        <w:t>Thème 3 : une démocratie participative et une participation citoyenne</w:t>
      </w:r>
    </w:p>
    <w:p w14:paraId="76479BE0" w14:textId="77777777" w:rsidR="00833BFD" w:rsidRPr="00833BFD" w:rsidRDefault="00833BFD" w:rsidP="00833BFD">
      <w:r w:rsidRPr="00833BFD">
        <w:lastRenderedPageBreak/>
        <w:t>Pour encourager la participation citoyenne, nous mettrons en place plusieurs initiatives. Les commissions et groupes de travail seront renouvelés et développés, permettant des échanges sur des thématiques importantes pour la commune.</w:t>
      </w:r>
    </w:p>
    <w:p w14:paraId="3433CE39" w14:textId="77777777" w:rsidR="00833BFD" w:rsidRPr="00833BFD" w:rsidRDefault="00833BFD" w:rsidP="00833BFD">
      <w:r w:rsidRPr="00833BFD">
        <w:t>- Renouvellement des commissions consultatives communales réservées aux élus et aux citoyens : la CCATM (commission consultative de l’aménagement du territoire et de la mobilité), le CCCA (conseil consultatif communal des ainés), le CCE (conseil communal des enfants), le COPIL (comité de pilotage du plan climat), le CCA (commission communale de l’accueil).</w:t>
      </w:r>
    </w:p>
    <w:p w14:paraId="427B1F46" w14:textId="77777777" w:rsidR="00833BFD" w:rsidRPr="00833BFD" w:rsidRDefault="00833BFD" w:rsidP="00833BFD">
      <w:r w:rsidRPr="00833BFD">
        <w:t xml:space="preserve">- Renouvellement des 5 commissions communales réservées aux élus : Aménagement du territoire, urbanisme et mobilité ; Finances, investissements et gestion patrimoniale ; Numérique et participation </w:t>
      </w:r>
      <w:proofErr w:type="gramStart"/>
      <w:r w:rsidRPr="00833BFD">
        <w:t>citoyenne;</w:t>
      </w:r>
      <w:proofErr w:type="gramEnd"/>
      <w:r w:rsidRPr="00833BFD">
        <w:t xml:space="preserve"> Développement durable, environnement et énergie; Affaires générales.</w:t>
      </w:r>
    </w:p>
    <w:p w14:paraId="086B8D9C" w14:textId="77777777" w:rsidR="00833BFD" w:rsidRPr="00833BFD" w:rsidRDefault="00833BFD" w:rsidP="00833BFD">
      <w:r w:rsidRPr="00833BFD">
        <w:t>Des groupes de travail mixtes seront également mis en place sur les objectifs du PAEDC (plan d’actions pour l’énergie durable et le climat). Nous réviserons le règlement du budget participatif pour une meilleure implication du porteur de projet. Enfin, la diffusion des séances du conseil communal en ligne sera améliorée par la mise en place d’un nouveau système de transmission.</w:t>
      </w:r>
    </w:p>
    <w:p w14:paraId="21245099" w14:textId="77777777" w:rsidR="00833BFD" w:rsidRPr="00833BFD" w:rsidRDefault="00833BFD" w:rsidP="00833BFD">
      <w:r w:rsidRPr="00833BFD">
        <w:rPr>
          <w:b/>
          <w:bCs/>
        </w:rPr>
        <w:t>Axe 4 : Education, jeunesse, sport, culture et promotion du territoire  </w:t>
      </w:r>
    </w:p>
    <w:p w14:paraId="0934B688" w14:textId="77777777" w:rsidR="00833BFD" w:rsidRPr="00833BFD" w:rsidRDefault="00833BFD" w:rsidP="00833BFD">
      <w:r w:rsidRPr="00833BFD">
        <w:rPr>
          <w:b/>
          <w:bCs/>
        </w:rPr>
        <w:t>Thème 1 : un enseignement communal de qualité pour les futures générations</w:t>
      </w:r>
    </w:p>
    <w:p w14:paraId="464B34AE" w14:textId="77777777" w:rsidR="00833BFD" w:rsidRPr="00833BFD" w:rsidRDefault="00833BFD" w:rsidP="00833BFD">
      <w:r w:rsidRPr="00833BFD">
        <w:t>L’éducation est la clé pour préparer les enfants à un avenir serein et épanoui. Nous nous engageons à offrir un enseignement de qualité, accessible à tous, et en phase avec les défis actuels. Nous mettrons en place des actions concrètes pour soutenir les écoles de notre commune, tout en favorisant l’épanouissement et l’acquisition de compétences essentielles pour les futures générations.</w:t>
      </w:r>
      <w:r w:rsidRPr="00833BFD">
        <w:br/>
        <w:t>Nous continuerons d’assurer que l’école soit un lieu d’épanouissement et de développement pour tous les enfants, en soutenant une éducation de qualité et diversifiée. L’éveil aux langues, notamment l’apprentissage du néerlandais dès la maternelle, sera encouragé, tout comme l’enseignement des technologies numériques, essentiel pour un usage responsable. Nous favoriserons la collaboration entre les écoles autour de projets concrets, comme le défi climat, la réduction des déchets et l’agriculture. Enfin, nous garantirons un accueil extra-scolaire de qualité, offrant des activités enrichissantes pour les enfants et répondant aux besoins des familles</w:t>
      </w:r>
    </w:p>
    <w:p w14:paraId="4E30D6AB" w14:textId="77777777" w:rsidR="00833BFD" w:rsidRPr="00833BFD" w:rsidRDefault="00833BFD" w:rsidP="00833BFD">
      <w:r w:rsidRPr="00833BFD">
        <w:rPr>
          <w:b/>
          <w:bCs/>
        </w:rPr>
        <w:t>Thème 2 : la jeunesse</w:t>
      </w:r>
    </w:p>
    <w:p w14:paraId="42A847B2" w14:textId="77777777" w:rsidR="00833BFD" w:rsidRPr="00833BFD" w:rsidRDefault="00833BFD" w:rsidP="00833BFD">
      <w:r w:rsidRPr="00833BFD">
        <w:t>La jeunesse est l’avenir de notre commune, et nous nous engageons à offrir un environnement propice à son épanouissement, à son éducation et à ses projets. Nous souhaitons soutenir nos jeunes dans leur parcours, favoriser leur participation active à la vie de la commune et encourager leur développement personnel, social et professionnel.</w:t>
      </w:r>
      <w:r w:rsidRPr="00833BFD">
        <w:br/>
        <w:t>Nous organiserons des rencontres avec des citoyens et/ou des professionnels pour aider les jeunes à faire des choix éclairés pour leur avenir. Des conférences seront proposées aux jeunes et à leurs parents sur des thématiques actuelles telles que les défis environnementaux, l’usage des réseaux sociaux, le harcèlement, les addictions pour mieux les accompagner. Nous continuerons d’offrir des activités variées pour la jeunesse, telles que les plaines de vacances, l’opération </w:t>
      </w:r>
      <w:r w:rsidRPr="00833BFD">
        <w:rPr>
          <w:i/>
          <w:iCs/>
        </w:rPr>
        <w:t>été solidaire</w:t>
      </w:r>
      <w:r w:rsidRPr="00833BFD">
        <w:t xml:space="preserve">, les activités pendant les délibérations et le tutorat scolaire. Le Conseil communal des enfants sera maintenu, permettant aux jeunes de participer activement à la vie de la commune. Enfin, nous continuerons de soutenir les trois mouvements de jeunesse de </w:t>
      </w:r>
      <w:r w:rsidRPr="00833BFD">
        <w:lastRenderedPageBreak/>
        <w:t>notre commune, afin de garantir à nos jeunes un cadre d’apprentissage des valeurs et de convivialité à travers ces structures qui jouent un rôle central dans leur développement.</w:t>
      </w:r>
    </w:p>
    <w:p w14:paraId="4CD34EE1" w14:textId="77777777" w:rsidR="00833BFD" w:rsidRPr="00833BFD" w:rsidRDefault="00833BFD" w:rsidP="00833BFD">
      <w:r w:rsidRPr="00833BFD">
        <w:t>Bas du formulaire</w:t>
      </w:r>
    </w:p>
    <w:p w14:paraId="6185F80F" w14:textId="77777777" w:rsidR="00833BFD" w:rsidRPr="00833BFD" w:rsidRDefault="00833BFD" w:rsidP="00833BFD">
      <w:r w:rsidRPr="00833BFD">
        <w:rPr>
          <w:b/>
          <w:bCs/>
        </w:rPr>
        <w:t>Thème 3 :  du sport pour Tous</w:t>
      </w:r>
    </w:p>
    <w:p w14:paraId="6B8A4DFC" w14:textId="77777777" w:rsidR="00833BFD" w:rsidRPr="00833BFD" w:rsidRDefault="00833BFD" w:rsidP="00833BFD">
      <w:r w:rsidRPr="00833BFD">
        <w:t>Le sport est un vecteur d'intégration, de bien-être et de cohésion sociale. Nous sommes convaincus que chaque citoyen, quel que soit son âge ou son niveau, doit avoir accès à des activités physiques qui favorisent la santé, le lien social et le dépassement personnel.</w:t>
      </w:r>
      <w:r w:rsidRPr="00833BFD">
        <w:br/>
        <w:t>Nous mettrons l'accent sur le lien social et intergénérationnel en favorisant des activités sportives partagées entre jeunes et moins jeunes, renforçant ainsi la cohésion au sein de la communauté. Nous continuerons d’organiser des événements sportifs communaux pour dynamiser la vie sportive locale. Les activités sportives pour seniors seront développées avec des programmes adaptés à leurs besoins. Enfin, nous poursuivrons l'entretien et le développement des infrastructures sportives communales, en mettant l'accent sur la réduction de leur empreinte</w:t>
      </w:r>
    </w:p>
    <w:p w14:paraId="33DEA406" w14:textId="77777777" w:rsidR="00833BFD" w:rsidRPr="00833BFD" w:rsidRDefault="00833BFD" w:rsidP="00833BFD">
      <w:r w:rsidRPr="00833BFD">
        <w:rPr>
          <w:b/>
          <w:bCs/>
        </w:rPr>
        <w:t>Thème 4 : art, culture et promotion du territoire</w:t>
      </w:r>
    </w:p>
    <w:p w14:paraId="7F474E2C" w14:textId="77777777" w:rsidR="00833BFD" w:rsidRPr="00833BFD" w:rsidRDefault="00833BFD" w:rsidP="00833BFD">
      <w:r w:rsidRPr="00833BFD">
        <w:t>Lasne est riche de son patrimoine, de ses talents locaux et de ses traditions culturelles.</w:t>
      </w:r>
      <w:r w:rsidRPr="00833BFD">
        <w:br/>
        <w:t>Dans une volonté de dynamiser la vie culturelle et de préserver notre patrimoine, nous mettrons en place plusieurs initiatives ambitieuses. </w:t>
      </w:r>
      <w:r w:rsidRPr="00833BFD">
        <w:br/>
        <w:t>Tout d’abord, nous créerons un</w:t>
      </w:r>
      <w:r w:rsidRPr="00833BFD">
        <w:rPr>
          <w:rFonts w:ascii="Arial" w:hAnsi="Arial" w:cs="Arial"/>
        </w:rPr>
        <w:t> </w:t>
      </w:r>
      <w:r w:rsidRPr="00833BFD">
        <w:t>espace culturel polyvalent, un lieu de rencontres et d</w:t>
      </w:r>
      <w:r w:rsidRPr="00833BFD">
        <w:rPr>
          <w:rFonts w:ascii="Aptos" w:hAnsi="Aptos" w:cs="Aptos"/>
        </w:rPr>
        <w:t>’é</w:t>
      </w:r>
      <w:r w:rsidRPr="00833BFD">
        <w:t>changes o</w:t>
      </w:r>
      <w:r w:rsidRPr="00833BFD">
        <w:rPr>
          <w:rFonts w:ascii="Aptos" w:hAnsi="Aptos" w:cs="Aptos"/>
        </w:rPr>
        <w:t>ù</w:t>
      </w:r>
      <w:r w:rsidRPr="00833BFD">
        <w:t xml:space="preserve"> pourront se tenir des conf</w:t>
      </w:r>
      <w:r w:rsidRPr="00833BFD">
        <w:rPr>
          <w:rFonts w:ascii="Aptos" w:hAnsi="Aptos" w:cs="Aptos"/>
        </w:rPr>
        <w:t>é</w:t>
      </w:r>
      <w:r w:rsidRPr="00833BFD">
        <w:t xml:space="preserve">rences, des expositions, des ateliers et divers </w:t>
      </w:r>
      <w:r w:rsidRPr="00833BFD">
        <w:rPr>
          <w:rFonts w:ascii="Aptos" w:hAnsi="Aptos" w:cs="Aptos"/>
        </w:rPr>
        <w:t>é</w:t>
      </w:r>
      <w:r w:rsidRPr="00833BFD">
        <w:t>v</w:t>
      </w:r>
      <w:r w:rsidRPr="00833BFD">
        <w:rPr>
          <w:rFonts w:ascii="Aptos" w:hAnsi="Aptos" w:cs="Aptos"/>
        </w:rPr>
        <w:t>é</w:t>
      </w:r>
      <w:r w:rsidRPr="00833BFD">
        <w:t>nements au c</w:t>
      </w:r>
      <w:r w:rsidRPr="00833BFD">
        <w:rPr>
          <w:rFonts w:ascii="Aptos" w:hAnsi="Aptos" w:cs="Aptos"/>
        </w:rPr>
        <w:t>œ</w:t>
      </w:r>
      <w:r w:rsidRPr="00833BFD">
        <w:t>ur du village. Ce lieu favorisera l</w:t>
      </w:r>
      <w:r w:rsidRPr="00833BFD">
        <w:rPr>
          <w:rFonts w:ascii="Aptos" w:hAnsi="Aptos" w:cs="Aptos"/>
        </w:rPr>
        <w:t>’</w:t>
      </w:r>
      <w:r w:rsidRPr="00833BFD">
        <w:t>acc</w:t>
      </w:r>
      <w:r w:rsidRPr="00833BFD">
        <w:rPr>
          <w:rFonts w:ascii="Aptos" w:hAnsi="Aptos" w:cs="Aptos"/>
        </w:rPr>
        <w:t>è</w:t>
      </w:r>
      <w:r w:rsidRPr="00833BFD">
        <w:t xml:space="preserve">s </w:t>
      </w:r>
      <w:r w:rsidRPr="00833BFD">
        <w:rPr>
          <w:rFonts w:ascii="Aptos" w:hAnsi="Aptos" w:cs="Aptos"/>
        </w:rPr>
        <w:t>à</w:t>
      </w:r>
      <w:r w:rsidRPr="00833BFD">
        <w:t xml:space="preserve"> la culture pour tous.</w:t>
      </w:r>
      <w:r w:rsidRPr="00833BFD">
        <w:rPr>
          <w:rFonts w:ascii="Aptos" w:hAnsi="Aptos" w:cs="Aptos"/>
        </w:rPr>
        <w:t> </w:t>
      </w:r>
      <w:r w:rsidRPr="00833BFD">
        <w:br/>
        <w:t xml:space="preserve">Nous accorderons </w:t>
      </w:r>
      <w:r w:rsidRPr="00833BFD">
        <w:rPr>
          <w:rFonts w:ascii="Aptos" w:hAnsi="Aptos" w:cs="Aptos"/>
        </w:rPr>
        <w:t>é</w:t>
      </w:r>
      <w:r w:rsidRPr="00833BFD">
        <w:t>galement une attention particulière à la</w:t>
      </w:r>
      <w:r w:rsidRPr="00833BFD">
        <w:rPr>
          <w:rFonts w:ascii="Arial" w:hAnsi="Arial" w:cs="Arial"/>
        </w:rPr>
        <w:t> </w:t>
      </w:r>
      <w:r w:rsidRPr="00833BFD">
        <w:t>valorisation de l</w:t>
      </w:r>
      <w:r w:rsidRPr="00833BFD">
        <w:rPr>
          <w:rFonts w:ascii="Aptos" w:hAnsi="Aptos" w:cs="Aptos"/>
        </w:rPr>
        <w:t>’</w:t>
      </w:r>
      <w:r w:rsidRPr="00833BFD">
        <w:t>histoire du vicinal et du patrimoine local. Mettre en lumi</w:t>
      </w:r>
      <w:r w:rsidRPr="00833BFD">
        <w:rPr>
          <w:rFonts w:ascii="Aptos" w:hAnsi="Aptos" w:cs="Aptos"/>
        </w:rPr>
        <w:t>è</w:t>
      </w:r>
      <w:r w:rsidRPr="00833BFD">
        <w:t>re le petit patrimoine, qu</w:t>
      </w:r>
      <w:r w:rsidRPr="00833BFD">
        <w:rPr>
          <w:rFonts w:ascii="Aptos" w:hAnsi="Aptos" w:cs="Aptos"/>
        </w:rPr>
        <w:t>’</w:t>
      </w:r>
      <w:r w:rsidRPr="00833BFD">
        <w:t>il s</w:t>
      </w:r>
      <w:r w:rsidRPr="00833BFD">
        <w:rPr>
          <w:rFonts w:ascii="Aptos" w:hAnsi="Aptos" w:cs="Aptos"/>
        </w:rPr>
        <w:t>’</w:t>
      </w:r>
      <w:r w:rsidRPr="00833BFD">
        <w:t>agisse des chapelles, des fermes ou des monuments comm</w:t>
      </w:r>
      <w:r w:rsidRPr="00833BFD">
        <w:rPr>
          <w:rFonts w:ascii="Aptos" w:hAnsi="Aptos" w:cs="Aptos"/>
        </w:rPr>
        <w:t>é</w:t>
      </w:r>
      <w:r w:rsidRPr="00833BFD">
        <w:t>moratifs, ainsi que les gares permettra aux habitants de red</w:t>
      </w:r>
      <w:r w:rsidRPr="00833BFD">
        <w:rPr>
          <w:rFonts w:ascii="Aptos" w:hAnsi="Aptos" w:cs="Aptos"/>
        </w:rPr>
        <w:t>é</w:t>
      </w:r>
      <w:r w:rsidRPr="00833BFD">
        <w:t>couvrir et de mieux appr</w:t>
      </w:r>
      <w:r w:rsidRPr="00833BFD">
        <w:rPr>
          <w:rFonts w:ascii="Aptos" w:hAnsi="Aptos" w:cs="Aptos"/>
        </w:rPr>
        <w:t>é</w:t>
      </w:r>
      <w:r w:rsidRPr="00833BFD">
        <w:t>cier l</w:t>
      </w:r>
      <w:r w:rsidRPr="00833BFD">
        <w:rPr>
          <w:rFonts w:ascii="Aptos" w:hAnsi="Aptos" w:cs="Aptos"/>
        </w:rPr>
        <w:t>’</w:t>
      </w:r>
      <w:r w:rsidRPr="00833BFD">
        <w:t>histoire de leur territoire.</w:t>
      </w:r>
      <w:r w:rsidRPr="00833BFD">
        <w:rPr>
          <w:rFonts w:ascii="Aptos" w:hAnsi="Aptos" w:cs="Aptos"/>
        </w:rPr>
        <w:t> </w:t>
      </w:r>
      <w:r w:rsidRPr="00833BFD">
        <w:br/>
        <w:t xml:space="preserve">Afin de rendre la culture accessible </w:t>
      </w:r>
      <w:r w:rsidRPr="00833BFD">
        <w:rPr>
          <w:rFonts w:ascii="Aptos" w:hAnsi="Aptos" w:cs="Aptos"/>
        </w:rPr>
        <w:t>à</w:t>
      </w:r>
      <w:r w:rsidRPr="00833BFD">
        <w:t xml:space="preserve"> tous, nous renforcerons les actions de la</w:t>
      </w:r>
      <w:r w:rsidRPr="00833BFD">
        <w:rPr>
          <w:rFonts w:ascii="Arial" w:hAnsi="Arial" w:cs="Arial"/>
        </w:rPr>
        <w:t> </w:t>
      </w:r>
      <w:r w:rsidRPr="00833BFD">
        <w:t>biblioth</w:t>
      </w:r>
      <w:r w:rsidRPr="00833BFD">
        <w:rPr>
          <w:rFonts w:ascii="Aptos" w:hAnsi="Aptos" w:cs="Aptos"/>
        </w:rPr>
        <w:t>è</w:t>
      </w:r>
      <w:r w:rsidRPr="00833BFD">
        <w:t>que Edgar P. Jacobs, en diversifiant son offre et en facilitant son acc</w:t>
      </w:r>
      <w:r w:rsidRPr="00833BFD">
        <w:rPr>
          <w:rFonts w:ascii="Aptos" w:hAnsi="Aptos" w:cs="Aptos"/>
        </w:rPr>
        <w:t>è</w:t>
      </w:r>
      <w:r w:rsidRPr="00833BFD">
        <w:t>s aux diff</w:t>
      </w:r>
      <w:r w:rsidRPr="00833BFD">
        <w:rPr>
          <w:rFonts w:ascii="Aptos" w:hAnsi="Aptos" w:cs="Aptos"/>
        </w:rPr>
        <w:t>é</w:t>
      </w:r>
      <w:r w:rsidRPr="00833BFD">
        <w:t>rents publics, qu’il s’agisse des lecteurs, des écoles ou des associations des aînés. Dans cette même dynamique, nous veillerons à</w:t>
      </w:r>
      <w:r w:rsidRPr="00833BFD">
        <w:rPr>
          <w:rFonts w:ascii="Arial" w:hAnsi="Arial" w:cs="Arial"/>
        </w:rPr>
        <w:t> </w:t>
      </w:r>
      <w:r w:rsidRPr="00833BFD">
        <w:t>perp</w:t>
      </w:r>
      <w:r w:rsidRPr="00833BFD">
        <w:rPr>
          <w:rFonts w:ascii="Aptos" w:hAnsi="Aptos" w:cs="Aptos"/>
        </w:rPr>
        <w:t>é</w:t>
      </w:r>
      <w:r w:rsidRPr="00833BFD">
        <w:t>tuer et enrichir les activit</w:t>
      </w:r>
      <w:r w:rsidRPr="00833BFD">
        <w:rPr>
          <w:rFonts w:ascii="Aptos" w:hAnsi="Aptos" w:cs="Aptos"/>
        </w:rPr>
        <w:t>é</w:t>
      </w:r>
      <w:r w:rsidRPr="00833BFD">
        <w:t>s de l</w:t>
      </w:r>
      <w:r w:rsidRPr="00833BFD">
        <w:rPr>
          <w:rFonts w:ascii="Aptos" w:hAnsi="Aptos" w:cs="Aptos"/>
        </w:rPr>
        <w:t>’é</w:t>
      </w:r>
      <w:r w:rsidRPr="00833BFD">
        <w:t>cole de musique, tout en optimisant l’utilisation des locaux. </w:t>
      </w:r>
      <w:r w:rsidRPr="00833BFD">
        <w:br/>
        <w:t>Nous mettrons également un point d’honneur à</w:t>
      </w:r>
      <w:r w:rsidRPr="00833BFD">
        <w:rPr>
          <w:rFonts w:ascii="Arial" w:hAnsi="Arial" w:cs="Arial"/>
        </w:rPr>
        <w:t> </w:t>
      </w:r>
      <w:r w:rsidRPr="00833BFD">
        <w:t>promouvoir les artistes locaux</w:t>
      </w:r>
      <w:r w:rsidRPr="00833BFD">
        <w:rPr>
          <w:rFonts w:ascii="Arial" w:hAnsi="Arial" w:cs="Arial"/>
        </w:rPr>
        <w:t> </w:t>
      </w:r>
      <w:r w:rsidRPr="00833BFD">
        <w:t xml:space="preserve">en multipliant les </w:t>
      </w:r>
      <w:r w:rsidRPr="00833BFD">
        <w:rPr>
          <w:rFonts w:ascii="Aptos" w:hAnsi="Aptos" w:cs="Aptos"/>
        </w:rPr>
        <w:t>é</w:t>
      </w:r>
      <w:r w:rsidRPr="00833BFD">
        <w:t>v</w:t>
      </w:r>
      <w:r w:rsidRPr="00833BFD">
        <w:rPr>
          <w:rFonts w:ascii="Aptos" w:hAnsi="Aptos" w:cs="Aptos"/>
        </w:rPr>
        <w:t>é</w:t>
      </w:r>
      <w:r w:rsidRPr="00833BFD">
        <w:t>nements qui leur sont d</w:t>
      </w:r>
      <w:r w:rsidRPr="00833BFD">
        <w:rPr>
          <w:rFonts w:ascii="Aptos" w:hAnsi="Aptos" w:cs="Aptos"/>
        </w:rPr>
        <w:t>é</w:t>
      </w:r>
      <w:r w:rsidRPr="00833BFD">
        <w:t>di</w:t>
      </w:r>
      <w:r w:rsidRPr="00833BFD">
        <w:rPr>
          <w:rFonts w:ascii="Aptos" w:hAnsi="Aptos" w:cs="Aptos"/>
        </w:rPr>
        <w:t>é</w:t>
      </w:r>
      <w:r w:rsidRPr="00833BFD">
        <w:t>s, tels que</w:t>
      </w:r>
      <w:r w:rsidRPr="00833BFD">
        <w:rPr>
          <w:rFonts w:ascii="Arial" w:hAnsi="Arial" w:cs="Arial"/>
        </w:rPr>
        <w:t> </w:t>
      </w:r>
      <w:r w:rsidRPr="00833BFD">
        <w:rPr>
          <w:i/>
          <w:iCs/>
        </w:rPr>
        <w:t>Do </w:t>
      </w:r>
      <w:proofErr w:type="spellStart"/>
      <w:r w:rsidRPr="00833BFD">
        <w:rPr>
          <w:i/>
          <w:iCs/>
        </w:rPr>
        <w:t>it</w:t>
      </w:r>
      <w:proofErr w:type="spellEnd"/>
      <w:r w:rsidRPr="00833BFD">
        <w:rPr>
          <w:i/>
          <w:iCs/>
        </w:rPr>
        <w:t xml:space="preserve"> sur place</w:t>
      </w:r>
      <w:r w:rsidRPr="00833BFD">
        <w:t>, la</w:t>
      </w:r>
      <w:r w:rsidRPr="00833BFD">
        <w:rPr>
          <w:rFonts w:ascii="Arial" w:hAnsi="Arial" w:cs="Arial"/>
        </w:rPr>
        <w:t> </w:t>
      </w:r>
      <w:r w:rsidRPr="00833BFD">
        <w:rPr>
          <w:i/>
          <w:iCs/>
        </w:rPr>
        <w:t>balade </w:t>
      </w:r>
      <w:proofErr w:type="spellStart"/>
      <w:r w:rsidRPr="00833BFD">
        <w:rPr>
          <w:i/>
          <w:iCs/>
        </w:rPr>
        <w:t>Art’Lasne</w:t>
      </w:r>
      <w:proofErr w:type="spellEnd"/>
      <w:r w:rsidRPr="00833BFD">
        <w:rPr>
          <w:rFonts w:ascii="Arial" w:hAnsi="Arial" w:cs="Arial"/>
        </w:rPr>
        <w:t> </w:t>
      </w:r>
      <w:r w:rsidRPr="00833BFD">
        <w:t>et des expositions au sein des bâtiments communaux.</w:t>
      </w:r>
      <w:r w:rsidRPr="00833BFD">
        <w:br/>
        <w:t> Dans cette continuité, nous poursuivrons notre</w:t>
      </w:r>
      <w:r w:rsidRPr="00833BFD">
        <w:rPr>
          <w:rFonts w:ascii="Arial" w:hAnsi="Arial" w:cs="Arial"/>
        </w:rPr>
        <w:t> </w:t>
      </w:r>
      <w:r w:rsidRPr="00833BFD">
        <w:t xml:space="preserve">soutien au Festival Musical de Lasne, un </w:t>
      </w:r>
      <w:r w:rsidRPr="00833BFD">
        <w:rPr>
          <w:rFonts w:ascii="Aptos" w:hAnsi="Aptos" w:cs="Aptos"/>
        </w:rPr>
        <w:t>é</w:t>
      </w:r>
      <w:r w:rsidRPr="00833BFD">
        <w:t>v</w:t>
      </w:r>
      <w:r w:rsidRPr="00833BFD">
        <w:rPr>
          <w:rFonts w:ascii="Aptos" w:hAnsi="Aptos" w:cs="Aptos"/>
        </w:rPr>
        <w:t>é</w:t>
      </w:r>
      <w:r w:rsidRPr="00833BFD">
        <w:t>nement embl</w:t>
      </w:r>
      <w:r w:rsidRPr="00833BFD">
        <w:rPr>
          <w:rFonts w:ascii="Aptos" w:hAnsi="Aptos" w:cs="Aptos"/>
        </w:rPr>
        <w:t>é</w:t>
      </w:r>
      <w:r w:rsidRPr="00833BFD">
        <w:t>matique qui participe activement au rayonnement culturel de notre commune.</w:t>
      </w:r>
      <w:r w:rsidRPr="00833BFD">
        <w:rPr>
          <w:rFonts w:ascii="Aptos" w:hAnsi="Aptos" w:cs="Aptos"/>
        </w:rPr>
        <w:t> </w:t>
      </w:r>
      <w:r w:rsidRPr="00833BFD">
        <w:t>Nous souhaitons aussi</w:t>
      </w:r>
      <w:r w:rsidRPr="00833BFD">
        <w:rPr>
          <w:rFonts w:ascii="Arial" w:hAnsi="Arial" w:cs="Arial"/>
        </w:rPr>
        <w:t> </w:t>
      </w:r>
      <w:r w:rsidRPr="00833BFD">
        <w:t>p</w:t>
      </w:r>
      <w:r w:rsidRPr="00833BFD">
        <w:rPr>
          <w:rFonts w:ascii="Aptos" w:hAnsi="Aptos" w:cs="Aptos"/>
        </w:rPr>
        <w:t>é</w:t>
      </w:r>
      <w:r w:rsidRPr="00833BFD">
        <w:t>renniser et d</w:t>
      </w:r>
      <w:r w:rsidRPr="00833BFD">
        <w:rPr>
          <w:rFonts w:ascii="Aptos" w:hAnsi="Aptos" w:cs="Aptos"/>
        </w:rPr>
        <w:t>é</w:t>
      </w:r>
      <w:r w:rsidRPr="00833BFD">
        <w:t>velopper les actions de jumelage, en renfor</w:t>
      </w:r>
      <w:r w:rsidRPr="00833BFD">
        <w:rPr>
          <w:rFonts w:ascii="Aptos" w:hAnsi="Aptos" w:cs="Aptos"/>
        </w:rPr>
        <w:t>ç</w:t>
      </w:r>
      <w:r w:rsidRPr="00833BFD">
        <w:t xml:space="preserve">ant les </w:t>
      </w:r>
      <w:r w:rsidRPr="00833BFD">
        <w:rPr>
          <w:rFonts w:ascii="Aptos" w:hAnsi="Aptos" w:cs="Aptos"/>
        </w:rPr>
        <w:t>é</w:t>
      </w:r>
      <w:r w:rsidRPr="00833BFD">
        <w:t>changes avec d</w:t>
      </w:r>
      <w:r w:rsidRPr="00833BFD">
        <w:rPr>
          <w:rFonts w:ascii="Aptos" w:hAnsi="Aptos" w:cs="Aptos"/>
        </w:rPr>
        <w:t>’</w:t>
      </w:r>
      <w:r w:rsidRPr="00833BFD">
        <w:t>autres communaut</w:t>
      </w:r>
      <w:r w:rsidRPr="00833BFD">
        <w:rPr>
          <w:rFonts w:ascii="Aptos" w:hAnsi="Aptos" w:cs="Aptos"/>
        </w:rPr>
        <w:t>é</w:t>
      </w:r>
      <w:r w:rsidRPr="00833BFD">
        <w:t>s afin d</w:t>
      </w:r>
      <w:r w:rsidRPr="00833BFD">
        <w:rPr>
          <w:rFonts w:ascii="Aptos" w:hAnsi="Aptos" w:cs="Aptos"/>
        </w:rPr>
        <w:t>’</w:t>
      </w:r>
      <w:r w:rsidRPr="00833BFD">
        <w:t>enrichir notre ouverture culturelle et sociale.</w:t>
      </w:r>
      <w:r w:rsidRPr="00833BFD">
        <w:rPr>
          <w:rFonts w:ascii="Aptos" w:hAnsi="Aptos" w:cs="Aptos"/>
        </w:rPr>
        <w:t> </w:t>
      </w:r>
      <w:r w:rsidRPr="00833BFD">
        <w:t>Enfin, nous am</w:t>
      </w:r>
      <w:r w:rsidRPr="00833BFD">
        <w:rPr>
          <w:rFonts w:ascii="Aptos" w:hAnsi="Aptos" w:cs="Aptos"/>
        </w:rPr>
        <w:t>é</w:t>
      </w:r>
      <w:r w:rsidRPr="00833BFD">
        <w:t xml:space="preserve">liorerons la communication autour des </w:t>
      </w:r>
      <w:r w:rsidRPr="00833BFD">
        <w:rPr>
          <w:rFonts w:ascii="Aptos" w:hAnsi="Aptos" w:cs="Aptos"/>
        </w:rPr>
        <w:t>é</w:t>
      </w:r>
      <w:r w:rsidRPr="00833BFD">
        <w:t>v</w:t>
      </w:r>
      <w:r w:rsidRPr="00833BFD">
        <w:rPr>
          <w:rFonts w:ascii="Aptos" w:hAnsi="Aptos" w:cs="Aptos"/>
        </w:rPr>
        <w:t>é</w:t>
      </w:r>
      <w:r w:rsidRPr="00833BFD">
        <w:t>nements en offrant</w:t>
      </w:r>
      <w:r w:rsidRPr="00833BFD">
        <w:rPr>
          <w:rFonts w:ascii="Arial" w:hAnsi="Arial" w:cs="Arial"/>
        </w:rPr>
        <w:t> </w:t>
      </w:r>
      <w:r w:rsidRPr="00833BFD">
        <w:t>une meilleure visibilit</w:t>
      </w:r>
      <w:r w:rsidRPr="00833BFD">
        <w:rPr>
          <w:rFonts w:ascii="Aptos" w:hAnsi="Aptos" w:cs="Aptos"/>
        </w:rPr>
        <w:t>é</w:t>
      </w:r>
      <w:r w:rsidRPr="00833BFD">
        <w:t xml:space="preserve"> </w:t>
      </w:r>
      <w:r w:rsidRPr="00833BFD">
        <w:rPr>
          <w:rFonts w:ascii="Aptos" w:hAnsi="Aptos" w:cs="Aptos"/>
        </w:rPr>
        <w:t>à</w:t>
      </w:r>
      <w:r w:rsidRPr="00833BFD">
        <w:t xml:space="preserve"> l’agenda culturel et événementiel. Nous favoriserons également la</w:t>
      </w:r>
      <w:r w:rsidRPr="00833BFD">
        <w:rPr>
          <w:rFonts w:ascii="Arial" w:hAnsi="Arial" w:cs="Arial"/>
        </w:rPr>
        <w:t> </w:t>
      </w:r>
      <w:r w:rsidRPr="00833BFD">
        <w:t>collaboration entre la biblioth</w:t>
      </w:r>
      <w:r w:rsidRPr="00833BFD">
        <w:rPr>
          <w:rFonts w:ascii="Aptos" w:hAnsi="Aptos" w:cs="Aptos"/>
        </w:rPr>
        <w:t>è</w:t>
      </w:r>
      <w:r w:rsidRPr="00833BFD">
        <w:t>que, les services culturels, patrimoniaux et d</w:t>
      </w:r>
      <w:r w:rsidRPr="00833BFD">
        <w:rPr>
          <w:rFonts w:ascii="Aptos" w:hAnsi="Aptos" w:cs="Aptos"/>
        </w:rPr>
        <w:t>’</w:t>
      </w:r>
      <w:r w:rsidRPr="00833BFD">
        <w:t>archives</w:t>
      </w:r>
      <w:r w:rsidRPr="00833BFD">
        <w:rPr>
          <w:rFonts w:ascii="Arial" w:hAnsi="Arial" w:cs="Arial"/>
        </w:rPr>
        <w:t> </w:t>
      </w:r>
      <w:r w:rsidRPr="00833BFD">
        <w:t>afin de mettre en valeur les fonds locaux et ainsi pr</w:t>
      </w:r>
      <w:r w:rsidRPr="00833BFD">
        <w:rPr>
          <w:rFonts w:ascii="Aptos" w:hAnsi="Aptos" w:cs="Aptos"/>
        </w:rPr>
        <w:t>é</w:t>
      </w:r>
      <w:r w:rsidRPr="00833BFD">
        <w:t>server et transmettre notre patrimoine aux g</w:t>
      </w:r>
      <w:r w:rsidRPr="00833BFD">
        <w:rPr>
          <w:rFonts w:ascii="Aptos" w:hAnsi="Aptos" w:cs="Aptos"/>
        </w:rPr>
        <w:t>é</w:t>
      </w:r>
      <w:r w:rsidRPr="00833BFD">
        <w:t>n</w:t>
      </w:r>
      <w:r w:rsidRPr="00833BFD">
        <w:rPr>
          <w:rFonts w:ascii="Aptos" w:hAnsi="Aptos" w:cs="Aptos"/>
        </w:rPr>
        <w:t>é</w:t>
      </w:r>
      <w:r w:rsidRPr="00833BFD">
        <w:t>rations futures.</w:t>
      </w:r>
      <w:r w:rsidRPr="00833BFD">
        <w:rPr>
          <w:rFonts w:ascii="Aptos" w:hAnsi="Aptos" w:cs="Aptos"/>
        </w:rPr>
        <w:t> </w:t>
      </w:r>
    </w:p>
    <w:p w14:paraId="6D8EDF93" w14:textId="77777777" w:rsidR="00833BFD" w:rsidRPr="00833BFD" w:rsidRDefault="00833BFD" w:rsidP="00833BFD">
      <w:r w:rsidRPr="00833BFD">
        <w:rPr>
          <w:b/>
          <w:bCs/>
        </w:rPr>
        <w:t>Axe 5 : Actions sociales, santé, bien-être.</w:t>
      </w:r>
    </w:p>
    <w:p w14:paraId="1D23F255" w14:textId="77777777" w:rsidR="00833BFD" w:rsidRPr="00833BFD" w:rsidRDefault="00833BFD" w:rsidP="00833BFD">
      <w:r w:rsidRPr="00833BFD">
        <w:rPr>
          <w:b/>
          <w:bCs/>
        </w:rPr>
        <w:lastRenderedPageBreak/>
        <w:t>Thème 1 : actions sociales, petite enfance et ainés</w:t>
      </w:r>
      <w:r w:rsidRPr="00833BFD">
        <w:br/>
        <w:t>L'engagement envers nos citoyens, quelle que soit leur situation, est au cœur de nos priorités. À travers les services du CPAS, l'accueil de la petite enfance, l'accompagnement des aînés et le logement, nous nous efforcerons de garantir une qualité de vie digne et accessible pour tous. Nous poursuivrons notre politique active d’accompagnement des aînés, en veillant à leur bien-être et à leur inclusion sociale.</w:t>
      </w:r>
      <w:r w:rsidRPr="00833BFD">
        <w:br/>
        <w:t>L’évolution attendue de la population par grand groupe d’âge indique une diminution des jeunes de 0 à 17 ans, une réduction de la population d’âge actif (18-66 ans) de l’ordre de 110.000 unités à l’horizon 2070, dont 60.000 d’ici 2042, une forte croissance du nombre de personnes de 67 ans et plus, qui passe de 500.000 en 2010 à 620.000 en 2022 et qui devrait s’élever à 970.000 en 2070 pour représenter alors 25% de la population wallonne, pour 17% en 2022.</w:t>
      </w:r>
      <w:r w:rsidRPr="00833BFD">
        <w:br/>
        <w:t>Nous renouvellerons le Conseil Communal Consultatif des Aînés (CCCA) pour favoriser leur participation à la vie communale. Nous élargirons l'offre d'activités, telles que les formations informatiques, les excursions et les spectacles, pour renforcer leur bien-être et leur engagement social. Le "guide des aînés" en ligne sera régulièrement mis à jour pour leur fournir des informations pratiques sur les services disponibles.</w:t>
      </w:r>
      <w:r w:rsidRPr="00833BFD">
        <w:br/>
        <w:t>Nous élaborerons un règlement permettant la division des logements de manière provisoire et limitée dans le temps afin de faciliter le maintien à domicile des aînés. Une étude de faisabilité sur l'habitat partagé ou intergénérationnel sera menée. Enfin, nous mettrons en place une gestion active des logements publics en collaboration avec le CPAS.</w:t>
      </w:r>
      <w:r w:rsidRPr="00833BFD">
        <w:br/>
        <w:t>Pour le pré-gardiennat </w:t>
      </w:r>
      <w:r w:rsidRPr="00833BFD">
        <w:rPr>
          <w:i/>
          <w:iCs/>
        </w:rPr>
        <w:t>Les Marmousets</w:t>
      </w:r>
      <w:r w:rsidRPr="00833BFD">
        <w:t>, nous souhaitons améliorer les espaces extérieurs afin d'offrir un cadre plus agréable, sécurisé et adapté aux tout-petits. Pour cela, nous envisageons l’aménagement d’une haie végétale, apportant verdure et intimité, ainsi que l’installation de panneaux ludiques pour stimuler l’éveil des enfants.</w:t>
      </w:r>
    </w:p>
    <w:p w14:paraId="071457F6" w14:textId="77777777" w:rsidR="00833BFD" w:rsidRPr="00833BFD" w:rsidRDefault="00833BFD" w:rsidP="00833BFD">
      <w:r w:rsidRPr="00833BFD">
        <w:rPr>
          <w:b/>
          <w:bCs/>
        </w:rPr>
        <w:t>Thème 2 : un engagement pour une société plus inclusive et solidaire</w:t>
      </w:r>
    </w:p>
    <w:p w14:paraId="327F2ADF" w14:textId="77777777" w:rsidR="00833BFD" w:rsidRPr="00833BFD" w:rsidRDefault="00833BFD" w:rsidP="00833BFD">
      <w:r w:rsidRPr="00833BFD">
        <w:t>Dans un souci constant d'amélioration du bien-être collectif et d'inclusion sociale, plusieurs initiatives seront implémentées afin de renforcer la solidarité et l’accessibilité pour tous les citoyens.</w:t>
      </w:r>
    </w:p>
    <w:p w14:paraId="539C70D2" w14:textId="77777777" w:rsidR="00833BFD" w:rsidRPr="00833BFD" w:rsidRDefault="00833BFD" w:rsidP="00833BFD">
      <w:r w:rsidRPr="00833BFD">
        <w:t>Tout d'abord, une intensification de la politique d’amélioration de l’accessibilité des bâtiments communaux est envisagée afin de garantir à chacun un accès facilité aux infrastructures publiques. Par ailleurs, le développement d'initiatives en matière de solidarité, de citoyenneté et de durabilité se poursuivra à travers divers projets tels que le subside humanitaire communal, les défis environnementaux dans les écoles, ou encore via la dynamique associative de la plateforme Lasne en Actions.</w:t>
      </w:r>
      <w:r w:rsidRPr="00833BFD">
        <w:br/>
        <w:t>L’éducation à la diversité et à l’inclusion est également une priorité dans les écoles et clubs de sport, afin de promouvoir une meilleure compréhension des différences et encourager l’inclusion dès le plus jeune âge.</w:t>
      </w:r>
    </w:p>
    <w:p w14:paraId="33A110E4" w14:textId="77777777" w:rsidR="00833BFD" w:rsidRPr="00833BFD" w:rsidRDefault="00833BFD" w:rsidP="00833BFD">
      <w:r w:rsidRPr="00833BFD">
        <w:t xml:space="preserve">Toujours dans cette dynamique de renforcement du lien social, des rencontres autour de différentes thématiques (jeu, lecture, café </w:t>
      </w:r>
      <w:proofErr w:type="gramStart"/>
      <w:r w:rsidRPr="00833BFD">
        <w:t>solidaire,…</w:t>
      </w:r>
      <w:proofErr w:type="gramEnd"/>
      <w:r w:rsidRPr="00833BFD">
        <w:t>) seront organisées permettant ainsi aux citoyens de se retrouver et d’échanger dans un cadre convivial.</w:t>
      </w:r>
      <w:r w:rsidRPr="00833BFD">
        <w:br/>
        <w:t>Ces différentes actions s’inscrivent dans une volonté forte de bâtir une société plus inclusive, solidaire et accessible, où chaque citoyen, quelle que soit sa situation, puisse bénéficier de conditions de vie optimales</w:t>
      </w:r>
      <w:r w:rsidRPr="00833BFD">
        <w:br/>
      </w:r>
      <w:r w:rsidRPr="00833BFD">
        <w:rPr>
          <w:b/>
          <w:bCs/>
        </w:rPr>
        <w:t>Thème 3 : le bien-être animal</w:t>
      </w:r>
    </w:p>
    <w:p w14:paraId="4511C42F" w14:textId="77777777" w:rsidR="00833BFD" w:rsidRPr="00833BFD" w:rsidRDefault="00833BFD" w:rsidP="00833BFD">
      <w:r w:rsidRPr="00833BFD">
        <w:rPr>
          <w:b/>
          <w:bCs/>
        </w:rPr>
        <w:lastRenderedPageBreak/>
        <w:t>Nous nous engageons à protéger nos animaux et à sensibiliser la population aux bonnes pratiques.  Nous continuerons à promouvoir des initiatives telles que la prime à l’adoption d’un animal en refuge, la stérilisation des chats errants. Nous poursuivrons l’organisation d’événements liés au bien-être animal.</w:t>
      </w:r>
    </w:p>
    <w:p w14:paraId="55A0123E" w14:textId="77777777" w:rsidR="00833BFD" w:rsidRPr="00833BFD" w:rsidRDefault="00833BFD" w:rsidP="00833BFD">
      <w:r w:rsidRPr="00833BFD">
        <w:rPr>
          <w:b/>
          <w:bCs/>
        </w:rPr>
        <w:t>Axe 6 : Sécurité</w:t>
      </w:r>
    </w:p>
    <w:p w14:paraId="78E8C630" w14:textId="77777777" w:rsidR="00833BFD" w:rsidRPr="00833BFD" w:rsidRDefault="00833BFD" w:rsidP="00833BFD">
      <w:r w:rsidRPr="00833BFD">
        <w:t>La sécurité de nos citoyens est une priorité absolue. Pour assurer un environnement sûr et protéger la tranquillité publique, nous mettrons en œuvre plusieurs actions ciblées en partenariat avec la zone de police la Mazerine visant à améliorer la surveillance, réduire les comportements à risque et favoriser la collaboration entre les habitants et les autorités locales.</w:t>
      </w:r>
      <w:r w:rsidRPr="00833BFD">
        <w:br/>
        <w:t>Nous étendrons le réseau de caméras intelligentes afin de surveiller les entrées et sorties de véhicules de notre territoire. Cette mesure vise à renforcer la sécurité routière et à lutter contre la criminalité. Nous augmenterons également le nombre de caméras de surveillance dans les centres, tout en garantissant la protection de la vie privée de nos citoyens, en respectant les normes de confidentialité et de sécurité des données. Nous encouragerons et soutiendrons la création de nouveaux </w:t>
      </w:r>
      <w:r w:rsidRPr="00833BFD">
        <w:rPr>
          <w:b/>
          <w:bCs/>
        </w:rPr>
        <w:t>Partenariats Locaux de Prévention (PLP) a</w:t>
      </w:r>
      <w:r w:rsidRPr="00833BFD">
        <w:t xml:space="preserve">fin de favoriser une collaboration active entre les habitants et les services de police. Ces partenariats permettront de mettre en place des actions préventives de sécurité dans les quartiers, renforçant ainsi la vigilance </w:t>
      </w:r>
      <w:proofErr w:type="gramStart"/>
      <w:r w:rsidRPr="00833BFD">
        <w:t>collective.  "</w:t>
      </w:r>
      <w:proofErr w:type="gramEnd"/>
    </w:p>
    <w:p w14:paraId="20829BA5" w14:textId="77777777" w:rsidR="00C764AE" w:rsidRDefault="00C764AE"/>
    <w:sectPr w:rsidR="00C764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BFD"/>
    <w:rsid w:val="00066945"/>
    <w:rsid w:val="004125C5"/>
    <w:rsid w:val="00833BFD"/>
    <w:rsid w:val="00C764AE"/>
    <w:rsid w:val="00E47DB9"/>
    <w:rsid w:val="00EF34B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9F3EB"/>
  <w15:chartTrackingRefBased/>
  <w15:docId w15:val="{C6B0CBC6-1FBF-404D-892A-0272C21A2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33B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33B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33BF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33BF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33BF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33BF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33BF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33BF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33BF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33BF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33BF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33BF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33BF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33BF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33BF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33BF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33BF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33BFD"/>
    <w:rPr>
      <w:rFonts w:eastAsiaTheme="majorEastAsia" w:cstheme="majorBidi"/>
      <w:color w:val="272727" w:themeColor="text1" w:themeTint="D8"/>
    </w:rPr>
  </w:style>
  <w:style w:type="paragraph" w:styleId="Titre">
    <w:name w:val="Title"/>
    <w:basedOn w:val="Normal"/>
    <w:next w:val="Normal"/>
    <w:link w:val="TitreCar"/>
    <w:uiPriority w:val="10"/>
    <w:qFormat/>
    <w:rsid w:val="00833B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33BF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33BF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33BF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33BFD"/>
    <w:pPr>
      <w:spacing w:before="160"/>
      <w:jc w:val="center"/>
    </w:pPr>
    <w:rPr>
      <w:i/>
      <w:iCs/>
      <w:color w:val="404040" w:themeColor="text1" w:themeTint="BF"/>
    </w:rPr>
  </w:style>
  <w:style w:type="character" w:customStyle="1" w:styleId="CitationCar">
    <w:name w:val="Citation Car"/>
    <w:basedOn w:val="Policepardfaut"/>
    <w:link w:val="Citation"/>
    <w:uiPriority w:val="29"/>
    <w:rsid w:val="00833BFD"/>
    <w:rPr>
      <w:i/>
      <w:iCs/>
      <w:color w:val="404040" w:themeColor="text1" w:themeTint="BF"/>
    </w:rPr>
  </w:style>
  <w:style w:type="paragraph" w:styleId="Paragraphedeliste">
    <w:name w:val="List Paragraph"/>
    <w:basedOn w:val="Normal"/>
    <w:uiPriority w:val="34"/>
    <w:qFormat/>
    <w:rsid w:val="00833BFD"/>
    <w:pPr>
      <w:ind w:left="720"/>
      <w:contextualSpacing/>
    </w:pPr>
  </w:style>
  <w:style w:type="character" w:styleId="Accentuationintense">
    <w:name w:val="Intense Emphasis"/>
    <w:basedOn w:val="Policepardfaut"/>
    <w:uiPriority w:val="21"/>
    <w:qFormat/>
    <w:rsid w:val="00833BFD"/>
    <w:rPr>
      <w:i/>
      <w:iCs/>
      <w:color w:val="0F4761" w:themeColor="accent1" w:themeShade="BF"/>
    </w:rPr>
  </w:style>
  <w:style w:type="paragraph" w:styleId="Citationintense">
    <w:name w:val="Intense Quote"/>
    <w:basedOn w:val="Normal"/>
    <w:next w:val="Normal"/>
    <w:link w:val="CitationintenseCar"/>
    <w:uiPriority w:val="30"/>
    <w:qFormat/>
    <w:rsid w:val="00833B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33BFD"/>
    <w:rPr>
      <w:i/>
      <w:iCs/>
      <w:color w:val="0F4761" w:themeColor="accent1" w:themeShade="BF"/>
    </w:rPr>
  </w:style>
  <w:style w:type="character" w:styleId="Rfrenceintense">
    <w:name w:val="Intense Reference"/>
    <w:basedOn w:val="Policepardfaut"/>
    <w:uiPriority w:val="32"/>
    <w:qFormat/>
    <w:rsid w:val="00833BF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020807">
      <w:bodyDiv w:val="1"/>
      <w:marLeft w:val="0"/>
      <w:marRight w:val="0"/>
      <w:marTop w:val="0"/>
      <w:marBottom w:val="0"/>
      <w:divBdr>
        <w:top w:val="none" w:sz="0" w:space="0" w:color="auto"/>
        <w:left w:val="none" w:sz="0" w:space="0" w:color="auto"/>
        <w:bottom w:val="none" w:sz="0" w:space="0" w:color="auto"/>
        <w:right w:val="none" w:sz="0" w:space="0" w:color="auto"/>
      </w:divBdr>
    </w:div>
    <w:div w:id="1961107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8</Pages>
  <Words>3942</Words>
  <Characters>21685</Characters>
  <Application>Microsoft Office Word</Application>
  <DocSecurity>0</DocSecurity>
  <Lines>180</Lines>
  <Paragraphs>51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Céline Hurner</dc:creator>
  <cp:keywords/>
  <dc:description/>
  <cp:lastModifiedBy>Céline Hurner</cp:lastModifiedBy>
  <cp:revision>2</cp:revision>
  <dcterms:created xsi:type="dcterms:W3CDTF">2025-02-20T08:19:00Z</dcterms:created>
  <dcterms:modified xsi:type="dcterms:W3CDTF">2025-02-20T11:03:00Z</dcterms:modified>
</cp:coreProperties>
</file>